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65" w:rsidRPr="008F4659" w:rsidRDefault="00F04965" w:rsidP="00F04965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проектно изыскательных работах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находящихся в управлен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ии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6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4659" w:rsidRPr="008F4659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27 апреля 2018г.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9F2EC3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 xml:space="preserve">а подряда на выполнение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проектно изыскательны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х работ</w:t>
      </w:r>
      <w:r w:rsidR="009F2EC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3"/>
        <w:gridCol w:w="3544"/>
        <w:gridCol w:w="2551"/>
      </w:tblGrid>
      <w:tr w:rsidR="00794588" w:rsidRPr="00EF4ECF" w:rsidTr="00B5004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:rsidTr="00B5004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Default="00794588" w:rsidP="00B5004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794588" w:rsidRPr="000F0728" w:rsidRDefault="00794588" w:rsidP="00DE6B8C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DE6B8C">
              <w:rPr>
                <w:rFonts w:ascii="Times New Roman" w:eastAsia="Times New Roman" w:hAnsi="Times New Roman" w:cs="Times New Roman"/>
              </w:rPr>
              <w:t>Советская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DE6B8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DE6B8C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52556C" w:rsidRDefault="00DE6B8C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 изыскательные работы.</w:t>
            </w:r>
            <w:r w:rsidR="007945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DE6B8C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166 104,59</w:t>
            </w:r>
          </w:p>
        </w:tc>
      </w:tr>
    </w:tbl>
    <w:p w:rsidR="005075FF" w:rsidRDefault="005075FF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Пономарёва Елена Сергеевна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работ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 xml:space="preserve">1 месяц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с момента заключения контракта.</w:t>
      </w:r>
    </w:p>
    <w:p w:rsidR="00C53071" w:rsidRDefault="00C53071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средства из окружного бюджета ЯНАО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оплаты: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 оплата работ по капитальному ремонту многоквартирного дома производится на расчетный счет исполнителя на основании принятых в установленном порядке актов о приемке выполненных работ по форме КС-2, справок о стоимости выполненных работ и затрат по форме КС-3, согласованных с уполномоченным органом Администрации муниципального образования Яр-Салинское, и счета-фактуры в срок не позднее 60 банковских дней, со дня подписания справки.</w:t>
      </w:r>
      <w:proofErr w:type="gramEnd"/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заявок: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Наименьшая цена контракта: макс</w:t>
      </w:r>
      <w:r>
        <w:rPr>
          <w:rFonts w:ascii="Times New Roman" w:eastAsia="Times New Roman" w:hAnsi="Times New Roman" w:cs="Times New Roman"/>
          <w:sz w:val="24"/>
          <w:szCs w:val="24"/>
        </w:rPr>
        <w:t>имальное количество – 10 баллов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, при обязательном экономическом обосновании предлагаемой цены договора, установленной документацией, в случае ее снижения 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начальной (максимальной);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Квалификационный состав: максимальное количество – 10 баллов;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Наличие производственной базы (техническая оснащенность): максимальное количество – 5 баллов;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Сроки (периоды) выполнения работ, максимальное количество – 5 баллов;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Срок предоставления гарантии (не менее пяти лет): максимальное количество – 5 баллов;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Опыт работы участника комиссионного отбора в сфере капитального ремонта многоквартирных домов за последние три года: максимальное количество – 5 баллов;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Стабильность финансового состояния участника комиссионного отбора за предыдущий период работы: максимальное количество – 3 балла.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заявки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: не требуется.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Конкурсная документация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бесплатная.</w:t>
      </w:r>
    </w:p>
    <w:p w:rsidR="00C53071" w:rsidRPr="008F4659" w:rsidRDefault="00C53071" w:rsidP="00C5307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выдачи конкурсной документации: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 на интернет сайте </w:t>
      </w:r>
      <w:hyperlink r:id="rId6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www.yauk.ru</w:t>
        </w:r>
      </w:hyperlink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комиссионном отборе: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27 апреля 2018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08 мая 2018 года до 12:00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 мая 2018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071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</w:t>
      </w:r>
      <w:r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C53071" w:rsidRPr="008F4659" w:rsidRDefault="00C53071" w:rsidP="00C5307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r>
        <w:rPr>
          <w:rFonts w:ascii="Times New Roman" w:eastAsia="Times New Roman" w:hAnsi="Times New Roman" w:cs="Times New Roman"/>
          <w:sz w:val="24"/>
          <w:szCs w:val="24"/>
        </w:rPr>
        <w:t>Пономарёва Елена Сергеевна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C53071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071" w:rsidRPr="00794588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588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информация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Организатор комиссионного отбора имеет право отказаться от проведения комиссионного отбора не позднее, чем за три дня до даты вскрытия конвертов.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Организатор комиссионного отбора имеет право вносить изменения в конкурсную документацию не позднее, чем за три дня до вскрытия конвертов.</w:t>
      </w:r>
    </w:p>
    <w:p w:rsidR="00C53071" w:rsidRPr="00BC1E4D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Договор с победителем заключается в пятидневный срок со дня подведения итогов </w:t>
      </w:r>
      <w:r w:rsidRPr="00BC1E4D">
        <w:rPr>
          <w:rFonts w:ascii="Times New Roman" w:eastAsia="Times New Roman" w:hAnsi="Times New Roman" w:cs="Times New Roman"/>
          <w:sz w:val="24"/>
          <w:szCs w:val="24"/>
        </w:rPr>
        <w:t>рассмотрения и сопоставления заявок участников комиссионного отбора.</w:t>
      </w:r>
    </w:p>
    <w:p w:rsidR="00C53071" w:rsidRPr="00BC1E4D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1E4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заявке</w:t>
      </w:r>
      <w:r w:rsidRPr="00BC1E4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C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1E4D">
        <w:rPr>
          <w:rFonts w:ascii="Times New Roman" w:eastAsia="Times New Roman" w:hAnsi="Times New Roman" w:cs="Times New Roman"/>
          <w:sz w:val="24"/>
          <w:szCs w:val="24"/>
        </w:rPr>
        <w:t>Заявка на участие в комиссионном отборе должна быть представлена организатору комиссионного отбора в двойном конверте. На внешнем конверте указывается предмет комиссионного отбора. Во внешний конве</w:t>
      </w:r>
      <w:proofErr w:type="gramStart"/>
      <w:r w:rsidRPr="00BC1E4D">
        <w:rPr>
          <w:rFonts w:ascii="Times New Roman" w:eastAsia="Times New Roman" w:hAnsi="Times New Roman" w:cs="Times New Roman"/>
          <w:sz w:val="24"/>
          <w:szCs w:val="24"/>
        </w:rPr>
        <w:t>рт вкл</w:t>
      </w:r>
      <w:proofErr w:type="gramEnd"/>
      <w:r w:rsidRPr="00BC1E4D">
        <w:rPr>
          <w:rFonts w:ascii="Times New Roman" w:eastAsia="Times New Roman" w:hAnsi="Times New Roman" w:cs="Times New Roman"/>
          <w:sz w:val="24"/>
          <w:szCs w:val="24"/>
        </w:rPr>
        <w:t xml:space="preserve">адываются два внутренних конверта — один с оригиналом заявки, а второй с ее копией. На каждом внутреннем конверте проставляется соответствующая маркировка «Оригинал» или «Копия» и указывается наименование, организационно-правовая форма участника, его почтовый адрес и телефон. Копия заявки должна содержать копии всех документов оригинала. </w:t>
      </w:r>
      <w:proofErr w:type="gramStart"/>
      <w:r w:rsidRPr="00BC1E4D">
        <w:rPr>
          <w:rFonts w:ascii="Times New Roman" w:eastAsia="Times New Roman" w:hAnsi="Times New Roman" w:cs="Times New Roman"/>
          <w:sz w:val="24"/>
          <w:szCs w:val="24"/>
        </w:rPr>
        <w:t>Заверение копи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C1E4D">
        <w:rPr>
          <w:rFonts w:ascii="Times New Roman" w:eastAsia="Times New Roman" w:hAnsi="Times New Roman" w:cs="Times New Roman"/>
          <w:sz w:val="24"/>
          <w:szCs w:val="24"/>
        </w:rPr>
        <w:t xml:space="preserve"> заявки и входящих в ее состав документов не требуется.</w:t>
      </w:r>
    </w:p>
    <w:p w:rsidR="00C53071" w:rsidRDefault="00C53071" w:rsidP="00C53071">
      <w:pPr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BC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BC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участник комиссионного отбора подает заявки на участие в конкурсе по двум и более лотам,</w:t>
      </w:r>
      <w:r w:rsidRPr="00BC1E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то </w:t>
      </w:r>
      <w:r w:rsidRPr="00BC1E4D">
        <w:rPr>
          <w:rFonts w:ascii="Times New Roman" w:hAnsi="Times New Roman" w:cs="Times New Roman"/>
          <w:sz w:val="24"/>
          <w:szCs w:val="24"/>
        </w:rPr>
        <w:t>по каждому лоту формируется отдельная заявка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комиссионном</w:t>
      </w:r>
      <w:r w:rsidRPr="00BC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отборе.</w:t>
      </w:r>
    </w:p>
    <w:p w:rsidR="00C53071" w:rsidRPr="00BC1E4D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заявки и документов, входящих в состав заявки, не</w:t>
      </w:r>
      <w:r w:rsidRPr="00BC1E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допускается применение факсимильных подписей.</w:t>
      </w:r>
    </w:p>
    <w:p w:rsidR="00C53071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1E4D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комиссионном отборе доставляется участником с помощью почты, курьером или лично, по адресу, указанному в документации для комиссионного отбора. Заявки, поступившие с опозданием, независимо от причины опоздания, к рассмотрению не принимаются и возвращаются участнику в нераспечатанном виде. Участник имеет </w:t>
      </w:r>
      <w:r w:rsidRPr="00BC1E4D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в любое время до даты и часа вскрытия конвертов отозвать поданную заявку на участие в комиссионном отборе. Уведомление об отзыве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заявки подается участником в письменном виде по адресу, в который доставлена заявка. Уведомление об отзыве заявки должно быть подписано лицом, подписавшим ее, и скреплено печатью организации-участника. Отозванная заявка возвращается организатором комиссионного отбора участнику в нераспечатанном виде. Участник имеет право в любое время до даты и часа вскрытия конвертов вносить изменения в поданную заявку на участие в комиссионном отборе, при этом участник комиссионного отбора должен отозвать представленную ранее заявку и подать новую заявку с изменениями.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участникам: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— у участника не должно быть просроченной задолженности по налоговым и иным обязательным платежам в бюджеты всех уровней бюджетной системы Российской Федерации и государственные внебюджетные фонды;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— участник не должен находиться в процессе ликвидации, реорганизации или процедуре банкротства;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— отсутствие участника в реестре недобросовестных поставщиков, который ведется  согласно Положению о ведении реестра недобросовестных поставщиков и о требованиях к технологическим, программным, лингвистическим, правовым и организационным средствам обеспечения  ведения реестра недобросовестных поставщиков, утвержденному постановлением правительство российской Федерации от 15.05.2007 № 292;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— наличие свидетельства о допуске к определенному виду или видам работ, которые оказывают влияние на безопасность объектов капитального строительства, выданное саморегулируемой организацией (при проведении работ, указанных в перечне, утвержденном приказом  </w:t>
      </w:r>
      <w:proofErr w:type="spellStart"/>
      <w:r w:rsidRPr="008F4659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России от 30 декабря 2009 года № 624);</w:t>
      </w:r>
    </w:p>
    <w:p w:rsidR="00C53071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sz w:val="24"/>
          <w:szCs w:val="24"/>
        </w:rPr>
        <w:t>— наличие лицензии, если деятельность, которую осуществляет участник, подлежит в соответствии с действующим законодательством лицензированию.</w:t>
      </w:r>
    </w:p>
    <w:p w:rsidR="00C53071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53071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53071" w:rsidRPr="00C53071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3071">
        <w:rPr>
          <w:rFonts w:ascii="Times New Roman" w:eastAsia="Times New Roman" w:hAnsi="Times New Roman" w:cs="Times New Roman"/>
          <w:sz w:val="24"/>
          <w:szCs w:val="24"/>
          <w:u w:val="single"/>
        </w:rPr>
        <w:t>Форма договора</w:t>
      </w:r>
    </w:p>
    <w:p w:rsidR="00C53071" w:rsidRPr="008F4659" w:rsidRDefault="00C53071" w:rsidP="00C53071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Заявка, анкета, формы" w:history="1">
        <w:r w:rsidRPr="009F2E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Заявка, анкета, формы</w:t>
        </w:r>
      </w:hyperlink>
    </w:p>
    <w:p w:rsidR="00C53071" w:rsidRPr="008F4659" w:rsidRDefault="00C53071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4588" w:rsidRDefault="00794588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59"/>
    <w:rsid w:val="00027622"/>
    <w:rsid w:val="00083626"/>
    <w:rsid w:val="000F0728"/>
    <w:rsid w:val="001016C0"/>
    <w:rsid w:val="0010579F"/>
    <w:rsid w:val="001B08EC"/>
    <w:rsid w:val="001B29D4"/>
    <w:rsid w:val="001D1A2C"/>
    <w:rsid w:val="00210B3C"/>
    <w:rsid w:val="00270026"/>
    <w:rsid w:val="002B10A9"/>
    <w:rsid w:val="002B6445"/>
    <w:rsid w:val="002E7098"/>
    <w:rsid w:val="0033417D"/>
    <w:rsid w:val="00345F98"/>
    <w:rsid w:val="0040743A"/>
    <w:rsid w:val="004C013A"/>
    <w:rsid w:val="004E5B96"/>
    <w:rsid w:val="005042FC"/>
    <w:rsid w:val="005075FF"/>
    <w:rsid w:val="00546D83"/>
    <w:rsid w:val="005D1BF1"/>
    <w:rsid w:val="00674277"/>
    <w:rsid w:val="00734475"/>
    <w:rsid w:val="00794588"/>
    <w:rsid w:val="007E4FEE"/>
    <w:rsid w:val="00840322"/>
    <w:rsid w:val="00884AA9"/>
    <w:rsid w:val="0089603B"/>
    <w:rsid w:val="008F4659"/>
    <w:rsid w:val="00906A18"/>
    <w:rsid w:val="009F2EC3"/>
    <w:rsid w:val="00A4493F"/>
    <w:rsid w:val="00A74F94"/>
    <w:rsid w:val="00B00B54"/>
    <w:rsid w:val="00BB2ED8"/>
    <w:rsid w:val="00BC1E4D"/>
    <w:rsid w:val="00C42271"/>
    <w:rsid w:val="00C53071"/>
    <w:rsid w:val="00C55D39"/>
    <w:rsid w:val="00CC51A1"/>
    <w:rsid w:val="00D06196"/>
    <w:rsid w:val="00D362B4"/>
    <w:rsid w:val="00D8262C"/>
    <w:rsid w:val="00DB3289"/>
    <w:rsid w:val="00DE6B8C"/>
    <w:rsid w:val="00F04965"/>
    <w:rsid w:val="00F270E8"/>
    <w:rsid w:val="00F44217"/>
    <w:rsid w:val="00F52473"/>
    <w:rsid w:val="00F6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semiHidden/>
    <w:unhideWhenUsed/>
    <w:rsid w:val="008F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uk.ru/?attachment_id=17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mal-up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uk.ru/" TargetMode="External"/><Relationship Id="rId5" Type="http://schemas.openxmlformats.org/officeDocument/2006/relationships/hyperlink" Target="mailto:yamal-up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КСЕНИЯ</cp:lastModifiedBy>
  <cp:revision>19</cp:revision>
  <cp:lastPrinted>2015-06-25T05:48:00Z</cp:lastPrinted>
  <dcterms:created xsi:type="dcterms:W3CDTF">2015-06-23T10:44:00Z</dcterms:created>
  <dcterms:modified xsi:type="dcterms:W3CDTF">2018-04-27T09:25:00Z</dcterms:modified>
</cp:coreProperties>
</file>