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2F6AB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39 996.00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2F6AB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Благоустройство дворовых территорий в с.Яр-Сале на 2020 год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190D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 </w:t>
            </w:r>
            <w:r w:rsidR="00190D21">
              <w:rPr>
                <w:rFonts w:ascii="Verdana" w:hAnsi="Verdana" w:cs="Verdana"/>
                <w:sz w:val="16"/>
                <w:szCs w:val="16"/>
              </w:rPr>
              <w:t>д</w:t>
            </w:r>
            <w:r>
              <w:rPr>
                <w:rFonts w:ascii="Verdana" w:hAnsi="Verdana" w:cs="Verdana"/>
                <w:sz w:val="16"/>
                <w:szCs w:val="16"/>
              </w:rPr>
              <w:t>воровая территор</w:t>
            </w:r>
            <w:r w:rsidR="00012011"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я по ул.Федорова </w:t>
            </w:r>
            <w:r w:rsidR="00190D21">
              <w:rPr>
                <w:rFonts w:ascii="Verdana" w:hAnsi="Verdana" w:cs="Verdana"/>
                <w:sz w:val="16"/>
                <w:szCs w:val="16"/>
              </w:rPr>
              <w:t>д.</w:t>
            </w: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2F6AB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2000 г. и текущих ценах на 12.2019 г. по НБ: "ТСНБ-2001 Ямало-Ненецкого автономного округа (эталон) с прил. 1, 2".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94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2F6AB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Н15= 1.8, Н16= 1.8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светильника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в кирпичных стенах электроперфоратором диаметром до 20 мм, толщина стен 0,5 кирпича,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Е69-2-3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Сверление отверстий на каждые 10 мм диаметра свыше 20 мм добавлять к расценке 69-2-1, 100 отверстий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Ц08-02-409-01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 до 25 мм,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1 893.46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84.29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728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339.83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С101-1978-110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из негорючего поливинилхлорида, гибкая, гофрированная, для скрытой и открытой электропроводки со стальной протяжкой, легкая. диаметром 25 мм., п.м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Ц08-02-412-10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35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472.89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С101-3862-01173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силовой не поддерживающий горение ВВГнг-FRLS- 3х1,5,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Ц08-02-144-02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Ц08-03-591-01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неутопленного типа при открытой проводке,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34.93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С509-1441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одноклавишный для открытой проводки,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Ц08-03-594-09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на кронштейнах,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8 115.94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3 084.05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2 860.20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С301-8156-01074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Консольный светодиодный светильник наружного освещения L- STREET 24ХР-G,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7 105.47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1 462.96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1 014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217.91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880.48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1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2 042.20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Установка скамейки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Е10-01-059-01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(Постановление № 755-п от 13.10.2011)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штучных изделий, 100 шт. изделий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3 676.94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403.54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19.54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2 214.25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53.55%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С301-8156-07991 </w:t>
            </w:r>
          </w:p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Скамья .  Материал каркаса Сталь Материал сиденья Брус хвойных пород.,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9 648.65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/8.07</w:t>
            </w: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1 232.39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1 195.62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РАЗДЕЛУ 2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1 502.94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 w:rsidP="007558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157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2 695.35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120.64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1 061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1 012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155.09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44.96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879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МАТЕР.РЕСУРСЫ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7, 8, 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254.68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4.53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</w:t>
            </w: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236.85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214.71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(%=86 - по стр. 1, 2; %=130 -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2; %=53.55 - по стр. 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2 076.10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2 954.28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2 468.04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Оплата труда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Эксплуатация машин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 ч. оплата труда механизаторов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Транспортные расходы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C2754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транспортными расходами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2754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 w:rsidP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  <w:r w:rsidR="00CC2754">
              <w:rPr>
                <w:rFonts w:ascii="Verdana" w:hAnsi="Verdana" w:cs="Verdana"/>
                <w:b/>
                <w:bCs/>
                <w:sz w:val="16"/>
                <w:szCs w:val="16"/>
              </w:rPr>
              <w:t> 545.14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CC27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2F6ABF" w:rsidRDefault="002F6A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F6AB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2F6A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F6ABF" w:rsidRDefault="001D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1D4ADB" w:rsidRDefault="001D4A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1D4ADB" w:rsidSect="002F6ABF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D49" w:rsidRDefault="00270D49">
      <w:pPr>
        <w:spacing w:after="0" w:line="240" w:lineRule="auto"/>
      </w:pPr>
      <w:r>
        <w:separator/>
      </w:r>
    </w:p>
  </w:endnote>
  <w:endnote w:type="continuationSeparator" w:id="1">
    <w:p w:rsidR="00270D49" w:rsidRDefault="00270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BF" w:rsidRDefault="00DD023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1D4ADB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90D21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D49" w:rsidRDefault="00270D49">
      <w:pPr>
        <w:spacing w:after="0" w:line="240" w:lineRule="auto"/>
      </w:pPr>
      <w:r>
        <w:separator/>
      </w:r>
    </w:p>
  </w:footnote>
  <w:footnote w:type="continuationSeparator" w:id="1">
    <w:p w:rsidR="00270D49" w:rsidRDefault="00270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2F6AB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119 * 162 * 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(вер.1.3.191022)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2F6ABF" w:rsidRDefault="001D4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754"/>
    <w:rsid w:val="00012011"/>
    <w:rsid w:val="00190D21"/>
    <w:rsid w:val="001D4ADB"/>
    <w:rsid w:val="00270D49"/>
    <w:rsid w:val="002F6ABF"/>
    <w:rsid w:val="00BC51B9"/>
    <w:rsid w:val="00CC2754"/>
    <w:rsid w:val="00DD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1280</Words>
  <Characters>7296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YaAKostomarova</cp:lastModifiedBy>
  <cp:revision>5</cp:revision>
  <dcterms:created xsi:type="dcterms:W3CDTF">2020-02-17T02:29:00Z</dcterms:created>
  <dcterms:modified xsi:type="dcterms:W3CDTF">2020-04-05T13:36:00Z</dcterms:modified>
</cp:coreProperties>
</file>